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学分互认办法</w:t>
      </w:r>
    </w:p>
    <w:p>
      <w:pPr>
        <w:spacing w:line="480" w:lineRule="auto"/>
        <w:jc w:val="both"/>
        <w:rPr>
          <w:rFonts w:hint="eastAsia" w:eastAsiaTheme="minorEastAsia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 xml:space="preserve">   </w:t>
      </w:r>
      <w:bookmarkStart w:id="2" w:name="_GoBack"/>
      <w:bookmarkEnd w:id="2"/>
    </w:p>
    <w:p>
      <w:pPr>
        <w:spacing w:line="480" w:lineRule="auto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课程层次</w:t>
      </w:r>
    </w:p>
    <w:p>
      <w:pPr>
        <w:spacing w:line="480" w:lineRule="auto"/>
        <w:ind w:firstLine="420"/>
        <w:rPr>
          <w:rFonts w:hint="eastAsia"/>
          <w:sz w:val="28"/>
          <w:szCs w:val="28"/>
        </w:rPr>
      </w:pPr>
      <w:r>
        <w:rPr>
          <w:sz w:val="28"/>
          <w:szCs w:val="28"/>
        </w:rPr>
        <w:t>低层次课程不允许互认高层次课程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auto"/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层次：必修课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高于</w:t>
      </w:r>
      <w:r>
        <w:rPr>
          <w:rFonts w:hint="eastAsia"/>
          <w:sz w:val="28"/>
          <w:szCs w:val="28"/>
          <w:lang w:eastAsia="zh-CN"/>
        </w:rPr>
        <w:t>专业选修课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高于</w:t>
      </w:r>
      <w:r>
        <w:rPr>
          <w:rFonts w:hint="eastAsia"/>
          <w:sz w:val="28"/>
          <w:szCs w:val="28"/>
          <w:lang w:eastAsia="zh-CN"/>
        </w:rPr>
        <w:t>公共选修课</w:t>
      </w:r>
    </w:p>
    <w:p>
      <w:pPr>
        <w:numPr>
          <w:ilvl w:val="0"/>
          <w:numId w:val="1"/>
        </w:numPr>
        <w:spacing w:line="48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课程学分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①原课程学分</w:t>
      </w:r>
      <w:r>
        <w:rPr>
          <w:rFonts w:hint="eastAsia"/>
          <w:color w:val="FF0000"/>
          <w:sz w:val="28"/>
          <w:szCs w:val="28"/>
        </w:rPr>
        <w:t>≥</w:t>
      </w:r>
      <w:r>
        <w:rPr>
          <w:rFonts w:hint="eastAsia"/>
          <w:sz w:val="28"/>
          <w:szCs w:val="28"/>
        </w:rPr>
        <w:t>互认后学分</w:t>
      </w:r>
    </w:p>
    <w:p>
      <w:pPr>
        <w:numPr>
          <w:ilvl w:val="0"/>
          <w:numId w:val="0"/>
        </w:numPr>
        <w:spacing w:line="480" w:lineRule="auto"/>
        <w:ind w:firstLine="562" w:firstLineChars="200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</w:rPr>
        <w:t>②补充</w:t>
      </w:r>
      <w:r>
        <w:rPr>
          <w:rFonts w:hint="eastAsia"/>
          <w:sz w:val="28"/>
          <w:szCs w:val="28"/>
        </w:rPr>
        <w:t>：原修读课程学分小于互认后课程学分，若</w:t>
      </w:r>
      <w:r>
        <w:rPr>
          <w:rFonts w:hint="eastAsia"/>
          <w:b/>
          <w:color w:val="FF0000"/>
          <w:sz w:val="28"/>
          <w:szCs w:val="28"/>
        </w:rPr>
        <w:t>因培养方案变更原因且无法重修</w:t>
      </w:r>
      <w:r>
        <w:rPr>
          <w:rFonts w:hint="eastAsia"/>
          <w:sz w:val="28"/>
          <w:szCs w:val="28"/>
        </w:rPr>
        <w:t>时，若所差学分≤0.5学分，学生应提交一篇关于互认后课程的学习论文，经开课学院认定合格后，与《课程学分互认申请表》一并提交；若差学分＞0.5学分，应在同课程层次中寻找相似课程叠加，互认后课程成绩为原修读课程成绩平均分，且学生应在《课程学分互认申请表》</w:t>
      </w:r>
      <w:r>
        <w:rPr>
          <w:rFonts w:hint="eastAsia"/>
          <w:b/>
          <w:color w:val="FF0000"/>
          <w:sz w:val="28"/>
          <w:szCs w:val="28"/>
        </w:rPr>
        <w:t>申请原因一栏中填写 “人才培养方案变更，原课程不再开设”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由开课学院负责审核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三、互认时间与学费记载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color w:val="FF0000"/>
          <w:sz w:val="28"/>
          <w:szCs w:val="28"/>
        </w:rPr>
        <w:t>由于学费结算原因，</w:t>
      </w:r>
      <w:r>
        <w:rPr>
          <w:b/>
          <w:color w:val="FF0000"/>
          <w:sz w:val="28"/>
          <w:szCs w:val="28"/>
        </w:rPr>
        <w:t>学分制年级应在原修读课程的下一学年申请学分互认</w:t>
      </w:r>
      <w:r>
        <w:rPr>
          <w:rFonts w:hint="eastAsia"/>
          <w:b/>
          <w:color w:val="FF0000"/>
          <w:sz w:val="28"/>
          <w:szCs w:val="28"/>
        </w:rPr>
        <w:t>，</w:t>
      </w:r>
      <w:r>
        <w:rPr>
          <w:b/>
          <w:color w:val="FF0000"/>
          <w:sz w:val="28"/>
          <w:szCs w:val="28"/>
        </w:rPr>
        <w:t>当学年不予办理</w:t>
      </w:r>
      <w:r>
        <w:rPr>
          <w:rFonts w:hint="eastAsia"/>
          <w:b/>
          <w:color w:val="FF0000"/>
          <w:sz w:val="28"/>
          <w:szCs w:val="28"/>
        </w:rPr>
        <w:t>，</w:t>
      </w:r>
      <w:r>
        <w:rPr>
          <w:b/>
          <w:color w:val="FF0000"/>
          <w:sz w:val="28"/>
          <w:szCs w:val="28"/>
        </w:rPr>
        <w:t>请在学生填报时予以告知</w:t>
      </w:r>
      <w:r>
        <w:rPr>
          <w:rFonts w:hint="eastAsia"/>
          <w:b/>
          <w:color w:val="FF0000"/>
          <w:sz w:val="28"/>
          <w:szCs w:val="28"/>
        </w:rPr>
        <w:t>。</w:t>
      </w:r>
    </w:p>
    <w:p>
      <w:pPr>
        <w:spacing w:line="480" w:lineRule="auto"/>
        <w:ind w:firstLine="420"/>
        <w:rPr>
          <w:rFonts w:hint="eastAsia"/>
          <w:b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、由于课程学费在上一学年已完成结算，且学生是按照原修读课程上课，因此</w:t>
      </w:r>
      <w:r>
        <w:rPr>
          <w:rFonts w:hint="eastAsia"/>
          <w:b/>
          <w:color w:val="FF0000"/>
          <w:sz w:val="28"/>
          <w:szCs w:val="28"/>
        </w:rPr>
        <w:t>学分互认造成的总学分变动，学费不再调整。</w:t>
      </w:r>
    </w:p>
    <w:p>
      <w:pPr>
        <w:spacing w:line="480" w:lineRule="auto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四、具体操作指南</w:t>
      </w:r>
    </w:p>
    <w:p>
      <w:pPr>
        <w:spacing w:line="48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同课程名同学分课程之间的学分互认请在教务处辅助系统（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"http://202.194.131.186/"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http://202.194.131</w:t>
      </w:r>
      <w:bookmarkStart w:id="0" w:name="_Hlt491436255"/>
      <w:bookmarkStart w:id="1" w:name="_Hlt491436254"/>
      <w:r>
        <w:rPr>
          <w:rFonts w:hint="eastAsia"/>
          <w:sz w:val="28"/>
          <w:szCs w:val="28"/>
        </w:rPr>
        <w:t>.</w:t>
      </w:r>
      <w:bookmarkEnd w:id="0"/>
      <w:bookmarkEnd w:id="1"/>
      <w:r>
        <w:rPr>
          <w:rFonts w:hint="eastAsia"/>
          <w:sz w:val="28"/>
          <w:szCs w:val="28"/>
        </w:rPr>
        <w:t>186/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）中在线申请</w:t>
      </w:r>
      <w:r>
        <w:rPr>
          <w:rFonts w:hint="eastAsia"/>
          <w:sz w:val="28"/>
          <w:szCs w:val="28"/>
          <w:lang w:eastAsia="zh-CN"/>
        </w:rPr>
        <w:t>，随时可以申请。</w:t>
      </w: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2、其它课程请到教务处网页“下载中心”下载填写《课程学分互认申请表》，按照以下流程互认。</w:t>
      </w:r>
    </w:p>
    <w:p>
      <w:pPr>
        <w:spacing w:line="480" w:lineRule="auto"/>
        <w:ind w:firstLine="560"/>
        <w:rPr>
          <w:rFonts w:hint="eastAsia"/>
          <w:lang w:val="en-US" w:eastAsia="zh-CN"/>
        </w:rPr>
      </w:pPr>
    </w:p>
    <w:p>
      <w:pPr>
        <w:spacing w:line="480" w:lineRule="auto"/>
        <w:ind w:firstLine="420"/>
        <w:rPr>
          <w:rFonts w:hint="eastAsia"/>
          <w:b/>
          <w:color w:val="FF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306945" cy="5724525"/>
            <wp:effectExtent l="0" t="0" r="825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694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ind w:firstLine="420"/>
        <w:rPr>
          <w:rFonts w:hint="eastAsia"/>
          <w:b/>
          <w:color w:val="FF0000"/>
          <w:sz w:val="28"/>
          <w:szCs w:val="28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392DF"/>
    <w:multiLevelType w:val="singleLevel"/>
    <w:tmpl w:val="BE7392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40"/>
    <w:rsid w:val="00233434"/>
    <w:rsid w:val="00264B40"/>
    <w:rsid w:val="00265C5A"/>
    <w:rsid w:val="006330D9"/>
    <w:rsid w:val="006943B2"/>
    <w:rsid w:val="00851508"/>
    <w:rsid w:val="008B51DB"/>
    <w:rsid w:val="00AF0BCA"/>
    <w:rsid w:val="00D16515"/>
    <w:rsid w:val="00D539B3"/>
    <w:rsid w:val="00DC729E"/>
    <w:rsid w:val="00F046C0"/>
    <w:rsid w:val="00F27866"/>
    <w:rsid w:val="06911CA5"/>
    <w:rsid w:val="0B970D15"/>
    <w:rsid w:val="0D833D7E"/>
    <w:rsid w:val="1B4F18CE"/>
    <w:rsid w:val="31363ED7"/>
    <w:rsid w:val="3AE42B98"/>
    <w:rsid w:val="4C4127BE"/>
    <w:rsid w:val="4E913E93"/>
    <w:rsid w:val="693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636363"/>
      <w:sz w:val="18"/>
      <w:szCs w:val="18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636363"/>
      <w:sz w:val="18"/>
      <w:szCs w:val="18"/>
      <w:u w:val="non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sdau</Company>
  <Pages>2</Pages>
  <Words>66</Words>
  <Characters>379</Characters>
  <Lines>3</Lines>
  <Paragraphs>1</Paragraphs>
  <TotalTime>23</TotalTime>
  <ScaleCrop>false</ScaleCrop>
  <LinksUpToDate>false</LinksUpToDate>
  <CharactersWithSpaces>444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2017-03-19T09:32:00Z</dcterms:created>
  <dc:creator>张耘凡</dc:creator>
  <cp:lastModifiedBy>Administrator</cp:lastModifiedBy>
  <dcterms:modified xsi:type="dcterms:W3CDTF">2018-07-06T08:40:59Z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